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C7" w:rsidRDefault="002966C7" w:rsidP="002966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</w:pPr>
      <w:hyperlink r:id="rId5" w:history="1">
        <w:r w:rsidRPr="004A11F7">
          <w:rPr>
            <w:rStyle w:val="Collegamentoipertestuale"/>
            <w:rFonts w:ascii="inherit" w:eastAsia="Times New Roman" w:hAnsi="inherit" w:cs="Times New Roman"/>
            <w:b/>
            <w:noProof w:val="0"/>
            <w:sz w:val="34"/>
            <w:szCs w:val="24"/>
            <w:lang w:eastAsia="it-IT"/>
          </w:rPr>
          <w:t>http://www.miur.gov.it/web/guest/-/maturita-bussetti-annuncia-su-facebook-le-materie-della-seconda-prova</w:t>
        </w:r>
      </w:hyperlink>
    </w:p>
    <w:p w:rsidR="002966C7" w:rsidRDefault="002966C7" w:rsidP="00DA0871">
      <w:pPr>
        <w:shd w:val="clear" w:color="auto" w:fill="FFFFFF"/>
        <w:spacing w:after="192" w:line="240" w:lineRule="auto"/>
        <w:textAlignment w:val="baseline"/>
        <w:rPr>
          <w:rFonts w:ascii="PT Serif" w:eastAsia="Times New Roman" w:hAnsi="PT Serif" w:cs="Times New Roman"/>
          <w:noProof w:val="0"/>
          <w:color w:val="474747"/>
          <w:sz w:val="36"/>
          <w:szCs w:val="24"/>
          <w:lang w:eastAsia="it-IT"/>
        </w:rPr>
      </w:pPr>
    </w:p>
    <w:p w:rsidR="002966C7" w:rsidRDefault="002966C7" w:rsidP="00DA0871">
      <w:pPr>
        <w:shd w:val="clear" w:color="auto" w:fill="FFFFFF"/>
        <w:spacing w:after="192" w:line="240" w:lineRule="auto"/>
        <w:textAlignment w:val="baseline"/>
        <w:rPr>
          <w:rFonts w:ascii="PT Serif" w:eastAsia="Times New Roman" w:hAnsi="PT Serif" w:cs="Times New Roman"/>
          <w:noProof w:val="0"/>
          <w:color w:val="474747"/>
          <w:sz w:val="36"/>
          <w:szCs w:val="24"/>
          <w:lang w:eastAsia="it-IT"/>
        </w:rPr>
      </w:pPr>
    </w:p>
    <w:p w:rsidR="00DA0871" w:rsidRPr="008854BE" w:rsidRDefault="00DA0871" w:rsidP="00DA0871">
      <w:pPr>
        <w:shd w:val="clear" w:color="auto" w:fill="FFFFFF"/>
        <w:spacing w:after="192" w:line="240" w:lineRule="auto"/>
        <w:textAlignment w:val="baseline"/>
        <w:rPr>
          <w:rFonts w:ascii="PT Serif" w:eastAsia="Times New Roman" w:hAnsi="PT Serif" w:cs="Times New Roman"/>
          <w:noProof w:val="0"/>
          <w:color w:val="474747"/>
          <w:sz w:val="36"/>
          <w:szCs w:val="24"/>
          <w:lang w:eastAsia="it-IT"/>
        </w:rPr>
      </w:pPr>
      <w:bookmarkStart w:id="0" w:name="_GoBack"/>
      <w:bookmarkEnd w:id="0"/>
      <w:r w:rsidRPr="008854BE">
        <w:rPr>
          <w:rFonts w:ascii="PT Serif" w:eastAsia="Times New Roman" w:hAnsi="PT Serif" w:cs="Times New Roman"/>
          <w:noProof w:val="0"/>
          <w:color w:val="474747"/>
          <w:sz w:val="36"/>
          <w:szCs w:val="24"/>
          <w:lang w:eastAsia="it-IT"/>
        </w:rPr>
        <w:t>Le simulazioni nazionali si terranno secondo il seguente calendario:</w:t>
      </w:r>
    </w:p>
    <w:p w:rsidR="00DA0871" w:rsidRPr="008854BE" w:rsidRDefault="00DA0871" w:rsidP="00DA08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</w:pPr>
      <w:r w:rsidRPr="008854BE">
        <w:rPr>
          <w:rFonts w:ascii="inherit" w:eastAsia="Times New Roman" w:hAnsi="inherit" w:cs="Times New Roman"/>
          <w:noProof w:val="0"/>
          <w:color w:val="474747"/>
          <w:sz w:val="30"/>
          <w:szCs w:val="24"/>
          <w:lang w:eastAsia="it-IT"/>
        </w:rPr>
        <w:t>   </w:t>
      </w:r>
      <w:r w:rsidRPr="008854BE"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  <w:t>Prima prova scritta: 19 febbraio e 26 marzo</w:t>
      </w:r>
    </w:p>
    <w:p w:rsidR="008854BE" w:rsidRPr="008854BE" w:rsidRDefault="008854BE" w:rsidP="008854BE">
      <w:p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</w:pPr>
    </w:p>
    <w:p w:rsidR="00DA0871" w:rsidRDefault="00DA0871" w:rsidP="00DA08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</w:pPr>
      <w:r w:rsidRPr="008854BE"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  <w:t>  Seconda prova scritta: 28 febbraio e 2 aprile.</w:t>
      </w:r>
    </w:p>
    <w:p w:rsidR="002966C7" w:rsidRDefault="002966C7" w:rsidP="002966C7">
      <w:pPr>
        <w:pStyle w:val="Paragrafoelenco"/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</w:pPr>
    </w:p>
    <w:p w:rsidR="002966C7" w:rsidRDefault="002966C7" w:rsidP="002966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</w:pPr>
    </w:p>
    <w:p w:rsidR="002966C7" w:rsidRDefault="002966C7" w:rsidP="002966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</w:pPr>
    </w:p>
    <w:p w:rsidR="002966C7" w:rsidRPr="008854BE" w:rsidRDefault="002966C7" w:rsidP="002966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noProof w:val="0"/>
          <w:color w:val="474747"/>
          <w:sz w:val="34"/>
          <w:szCs w:val="24"/>
          <w:lang w:eastAsia="it-IT"/>
        </w:rPr>
      </w:pPr>
    </w:p>
    <w:p w:rsidR="005927D3" w:rsidRPr="008854BE" w:rsidRDefault="005927D3">
      <w:pPr>
        <w:rPr>
          <w:b/>
          <w:sz w:val="40"/>
        </w:rPr>
      </w:pPr>
    </w:p>
    <w:sectPr w:rsidR="005927D3" w:rsidRPr="00885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30271"/>
    <w:multiLevelType w:val="multilevel"/>
    <w:tmpl w:val="92CAC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71"/>
    <w:rsid w:val="00122E56"/>
    <w:rsid w:val="002966C7"/>
    <w:rsid w:val="005927D3"/>
    <w:rsid w:val="00862C45"/>
    <w:rsid w:val="008854BE"/>
    <w:rsid w:val="009D125E"/>
    <w:rsid w:val="00AF5BE0"/>
    <w:rsid w:val="00C12872"/>
    <w:rsid w:val="00DA0871"/>
    <w:rsid w:val="00F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40B3"/>
  <w15:chartTrackingRefBased/>
  <w15:docId w15:val="{C8A3B51F-2501-4EF2-B077-5F94764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966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66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r.gov.it/web/guest/-/maturita-bussetti-annuncia-su-facebook-le-materie-della-seconda-pr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dcterms:created xsi:type="dcterms:W3CDTF">2019-01-19T05:24:00Z</dcterms:created>
  <dcterms:modified xsi:type="dcterms:W3CDTF">2019-02-04T14:20:00Z</dcterms:modified>
</cp:coreProperties>
</file>